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79A8A" w14:textId="098F46D2" w:rsidR="00143F8E" w:rsidRDefault="008B6645" w:rsidP="008A2080">
      <w:pPr>
        <w:rPr>
          <w:rtl/>
        </w:rPr>
      </w:pPr>
      <w:r>
        <w:rPr>
          <w:rFonts w:hint="cs"/>
          <w:rtl/>
        </w:rPr>
        <w:t>חוות דעת ספק יחיד התקשרות עם סינמטק ירושלים:</w:t>
      </w:r>
    </w:p>
    <w:p w14:paraId="159DA174" w14:textId="77777777" w:rsidR="008B6645" w:rsidRDefault="008B6645" w:rsidP="008B6645">
      <w:pPr>
        <w:spacing w:line="360" w:lineRule="atLeast"/>
        <w:jc w:val="both"/>
        <w:rPr>
          <w:rFonts w:ascii="Arial" w:hAnsi="Arial" w:cs="Arial"/>
          <w:sz w:val="24"/>
          <w:szCs w:val="24"/>
        </w:rPr>
      </w:pPr>
      <w:r>
        <w:rPr>
          <w:rFonts w:ascii="Arial" w:hAnsi="Arial" w:cs="Arial"/>
          <w:sz w:val="24"/>
          <w:szCs w:val="24"/>
          <w:rtl/>
        </w:rPr>
        <w:t>ייחודיותו של הפרויקט היא באופן הביצוע ובמטרות אותן אמור  להשיג פרויקט ארכיון בקהילה.</w:t>
      </w:r>
    </w:p>
    <w:p w14:paraId="5B47A532" w14:textId="77777777" w:rsidR="008B6645" w:rsidRDefault="008B6645" w:rsidP="008B6645">
      <w:pPr>
        <w:spacing w:line="360" w:lineRule="atLeast"/>
        <w:jc w:val="both"/>
        <w:rPr>
          <w:rFonts w:ascii="Arial" w:hAnsi="Arial" w:cs="Arial"/>
          <w:b/>
          <w:bCs/>
          <w:sz w:val="24"/>
          <w:szCs w:val="24"/>
          <w:u w:val="single"/>
        </w:rPr>
      </w:pPr>
      <w:r>
        <w:rPr>
          <w:rFonts w:ascii="Arial" w:hAnsi="Arial" w:cs="Arial"/>
          <w:b/>
          <w:bCs/>
          <w:sz w:val="24"/>
          <w:szCs w:val="24"/>
          <w:u w:val="single"/>
          <w:rtl/>
        </w:rPr>
        <w:t>מטרות:</w:t>
      </w:r>
    </w:p>
    <w:p w14:paraId="669968FF" w14:textId="77777777" w:rsidR="008B6645" w:rsidRDefault="008B6645" w:rsidP="008B6645">
      <w:pPr>
        <w:spacing w:line="360" w:lineRule="atLeast"/>
        <w:jc w:val="both"/>
        <w:rPr>
          <w:rFonts w:ascii="Arial" w:hAnsi="Arial" w:cs="Arial"/>
          <w:sz w:val="24"/>
          <w:szCs w:val="24"/>
        </w:rPr>
      </w:pPr>
      <w:r>
        <w:rPr>
          <w:rFonts w:ascii="Arial" w:hAnsi="Arial" w:cs="Arial"/>
          <w:sz w:val="24"/>
          <w:szCs w:val="24"/>
          <w:rtl/>
        </w:rPr>
        <w:t xml:space="preserve">1. איסוף חומרים אודיו </w:t>
      </w:r>
      <w:proofErr w:type="spellStart"/>
      <w:r>
        <w:rPr>
          <w:rFonts w:ascii="Arial" w:hAnsi="Arial" w:cs="Arial"/>
          <w:sz w:val="24"/>
          <w:szCs w:val="24"/>
          <w:rtl/>
        </w:rPr>
        <w:t>ויזואלים</w:t>
      </w:r>
      <w:proofErr w:type="spellEnd"/>
      <w:r>
        <w:rPr>
          <w:rFonts w:ascii="Arial" w:hAnsi="Arial" w:cs="Arial"/>
          <w:sz w:val="24"/>
          <w:szCs w:val="24"/>
          <w:rtl/>
        </w:rPr>
        <w:t xml:space="preserve"> שעומדים להיעלם (עקב התדרדרות החומרים או חוסר ידע ועניין של מחזיקי החומרים עצמם) והכנסתם לאוסף החומרים האודיו </w:t>
      </w:r>
      <w:proofErr w:type="spellStart"/>
      <w:r>
        <w:rPr>
          <w:rFonts w:ascii="Arial" w:hAnsi="Arial" w:cs="Arial"/>
          <w:sz w:val="24"/>
          <w:szCs w:val="24"/>
          <w:rtl/>
        </w:rPr>
        <w:t>ויזואלים</w:t>
      </w:r>
      <w:proofErr w:type="spellEnd"/>
      <w:r>
        <w:rPr>
          <w:rFonts w:ascii="Arial" w:hAnsi="Arial" w:cs="Arial"/>
          <w:sz w:val="24"/>
          <w:szCs w:val="24"/>
          <w:rtl/>
        </w:rPr>
        <w:t xml:space="preserve"> של  ישראל לטובת שימור המורשת של עם ישראל.</w:t>
      </w:r>
      <w:r>
        <w:rPr>
          <w:rFonts w:ascii="Arial" w:hAnsi="Arial" w:cs="Arial"/>
          <w:sz w:val="24"/>
          <w:szCs w:val="24"/>
        </w:rPr>
        <w:t> </w:t>
      </w:r>
    </w:p>
    <w:p w14:paraId="265DE5D1" w14:textId="77777777" w:rsidR="008B6645" w:rsidRDefault="008B6645" w:rsidP="008B6645">
      <w:pPr>
        <w:spacing w:line="360" w:lineRule="atLeast"/>
        <w:jc w:val="both"/>
        <w:rPr>
          <w:rFonts w:ascii="Arial" w:hAnsi="Arial" w:cs="Arial"/>
          <w:sz w:val="24"/>
          <w:szCs w:val="24"/>
          <w:rtl/>
        </w:rPr>
      </w:pPr>
      <w:r>
        <w:rPr>
          <w:rFonts w:ascii="Arial" w:hAnsi="Arial" w:cs="Arial"/>
          <w:sz w:val="24"/>
          <w:szCs w:val="24"/>
          <w:rtl/>
        </w:rPr>
        <w:t>2. הגעה אל הקהילה, יצירת הזדמנויות לקהילות בישראל לחוות את חומרי המורשת האודיו </w:t>
      </w:r>
      <w:proofErr w:type="spellStart"/>
      <w:r>
        <w:rPr>
          <w:rFonts w:ascii="Arial" w:hAnsi="Arial" w:cs="Arial"/>
          <w:sz w:val="24"/>
          <w:szCs w:val="24"/>
          <w:rtl/>
        </w:rPr>
        <w:t>ויזואלים</w:t>
      </w:r>
      <w:proofErr w:type="spellEnd"/>
      <w:r>
        <w:rPr>
          <w:rFonts w:ascii="Arial" w:hAnsi="Arial" w:cs="Arial"/>
          <w:sz w:val="24"/>
          <w:szCs w:val="24"/>
          <w:rtl/>
        </w:rPr>
        <w:t xml:space="preserve"> בעצמם, בסביבתם, ולעודד  אותם להוסיף את סרטיהם האישיים לטובת הציבור הרחב</w:t>
      </w:r>
      <w:r>
        <w:rPr>
          <w:rFonts w:ascii="Arial" w:hAnsi="Arial" w:cs="Arial"/>
          <w:sz w:val="24"/>
          <w:szCs w:val="24"/>
        </w:rPr>
        <w:t> .</w:t>
      </w:r>
    </w:p>
    <w:p w14:paraId="7B463AF8" w14:textId="77777777" w:rsidR="008B6645" w:rsidRDefault="008B6645" w:rsidP="008B6645">
      <w:pPr>
        <w:spacing w:line="360" w:lineRule="atLeast"/>
        <w:jc w:val="both"/>
        <w:rPr>
          <w:rFonts w:ascii="Arial" w:hAnsi="Arial" w:cs="Arial"/>
          <w:sz w:val="24"/>
          <w:szCs w:val="24"/>
        </w:rPr>
      </w:pPr>
      <w:r>
        <w:rPr>
          <w:rFonts w:ascii="Arial" w:hAnsi="Arial" w:cs="Arial"/>
          <w:sz w:val="24"/>
          <w:szCs w:val="24"/>
          <w:rtl/>
        </w:rPr>
        <w:t>3.  הנחלת המורשת האודיו ויזואלית של ישראל</w:t>
      </w:r>
      <w:r>
        <w:rPr>
          <w:rFonts w:ascii="Arial" w:hAnsi="Arial" w:cs="Arial"/>
          <w:sz w:val="24"/>
          <w:szCs w:val="24"/>
        </w:rPr>
        <w:t>.</w:t>
      </w:r>
    </w:p>
    <w:p w14:paraId="50513733" w14:textId="77777777" w:rsidR="008B6645" w:rsidRDefault="008B6645" w:rsidP="008B6645">
      <w:pPr>
        <w:spacing w:line="360" w:lineRule="atLeast"/>
        <w:jc w:val="both"/>
        <w:rPr>
          <w:rFonts w:ascii="Arial" w:hAnsi="Arial" w:cs="Arial"/>
          <w:b/>
          <w:bCs/>
          <w:sz w:val="24"/>
          <w:szCs w:val="24"/>
          <w:u w:val="single"/>
          <w:rtl/>
        </w:rPr>
      </w:pPr>
      <w:r>
        <w:rPr>
          <w:rFonts w:ascii="Arial" w:hAnsi="Arial" w:cs="Arial"/>
          <w:b/>
          <w:bCs/>
          <w:sz w:val="24"/>
          <w:szCs w:val="24"/>
          <w:u w:val="single"/>
          <w:rtl/>
        </w:rPr>
        <w:t>אופן הביצוע</w:t>
      </w:r>
    </w:p>
    <w:p w14:paraId="56BF8A26" w14:textId="77777777" w:rsidR="008B6645" w:rsidRDefault="008B6645" w:rsidP="008B6645">
      <w:pPr>
        <w:spacing w:line="360" w:lineRule="atLeast"/>
        <w:jc w:val="both"/>
        <w:rPr>
          <w:rFonts w:ascii="Arial" w:hAnsi="Arial" w:cs="Arial"/>
          <w:sz w:val="24"/>
          <w:szCs w:val="24"/>
          <w:rtl/>
        </w:rPr>
      </w:pPr>
      <w:r>
        <w:rPr>
          <w:rFonts w:ascii="Arial" w:hAnsi="Arial" w:cs="Arial"/>
          <w:sz w:val="24"/>
          <w:szCs w:val="24"/>
          <w:rtl/>
        </w:rPr>
        <w:t>שתי המטרות הראשונות נשענות על הידע המקצועי והציוד הטכני הקיימים כמכלול בסינמטק ירושלים בלבד</w:t>
      </w:r>
      <w:r>
        <w:rPr>
          <w:rFonts w:ascii="Arial" w:hAnsi="Arial" w:cs="Arial"/>
          <w:sz w:val="24"/>
          <w:szCs w:val="24"/>
        </w:rPr>
        <w:t>.</w:t>
      </w:r>
      <w:r>
        <w:rPr>
          <w:rFonts w:ascii="Arial" w:hAnsi="Arial" w:cs="Arial"/>
          <w:sz w:val="24"/>
          <w:szCs w:val="24"/>
          <w:rtl/>
        </w:rPr>
        <w:t> המטרה השלישית נשענת על מומחיות, אתר ומערך ייחודי  </w:t>
      </w:r>
      <w:proofErr w:type="spellStart"/>
      <w:r>
        <w:rPr>
          <w:rFonts w:ascii="Arial" w:hAnsi="Arial" w:cs="Arial"/>
          <w:sz w:val="24"/>
          <w:szCs w:val="24"/>
          <w:rtl/>
        </w:rPr>
        <w:t>להנגשת</w:t>
      </w:r>
      <w:proofErr w:type="spellEnd"/>
      <w:r>
        <w:rPr>
          <w:rFonts w:ascii="Arial" w:hAnsi="Arial" w:cs="Arial"/>
          <w:sz w:val="24"/>
          <w:szCs w:val="24"/>
          <w:rtl/>
        </w:rPr>
        <w:t xml:space="preserve"> האוצרות האודיו </w:t>
      </w:r>
      <w:proofErr w:type="spellStart"/>
      <w:r>
        <w:rPr>
          <w:rFonts w:ascii="Arial" w:hAnsi="Arial" w:cs="Arial"/>
          <w:sz w:val="24"/>
          <w:szCs w:val="24"/>
          <w:rtl/>
        </w:rPr>
        <w:t>ויזואלים</w:t>
      </w:r>
      <w:proofErr w:type="spellEnd"/>
      <w:r>
        <w:rPr>
          <w:rFonts w:ascii="Arial" w:hAnsi="Arial" w:cs="Arial"/>
          <w:sz w:val="24"/>
          <w:szCs w:val="24"/>
          <w:rtl/>
        </w:rPr>
        <w:t xml:space="preserve"> לקהל בישראל ובעולם.</w:t>
      </w:r>
    </w:p>
    <w:p w14:paraId="0D23BFDB" w14:textId="77777777" w:rsidR="008B6645" w:rsidRDefault="008B6645" w:rsidP="008B6645">
      <w:pPr>
        <w:spacing w:line="360" w:lineRule="atLeast"/>
        <w:jc w:val="both"/>
        <w:rPr>
          <w:rFonts w:ascii="Arial" w:hAnsi="Arial" w:cs="Arial"/>
          <w:sz w:val="24"/>
          <w:szCs w:val="24"/>
          <w:rtl/>
        </w:rPr>
      </w:pPr>
      <w:r>
        <w:rPr>
          <w:rFonts w:ascii="Arial" w:hAnsi="Arial" w:cs="Arial"/>
          <w:sz w:val="24"/>
          <w:szCs w:val="24"/>
          <w:rtl/>
        </w:rPr>
        <w:t xml:space="preserve">כאשר צוות הארכיון ואנשיו יגיעו אל הקהילה </w:t>
      </w:r>
      <w:r>
        <w:rPr>
          <w:rFonts w:ascii="Arial" w:hAnsi="Arial" w:cs="Arial"/>
          <w:b/>
          <w:bCs/>
          <w:sz w:val="24"/>
          <w:szCs w:val="24"/>
          <w:rtl/>
        </w:rPr>
        <w:t>למפגשים בשטח</w:t>
      </w:r>
      <w:r>
        <w:rPr>
          <w:rFonts w:ascii="Arial" w:hAnsi="Arial" w:cs="Arial"/>
          <w:sz w:val="24"/>
          <w:szCs w:val="24"/>
          <w:rtl/>
        </w:rPr>
        <w:t>, הם יצטרכו להתבסס על מומחיות הארכיון. להלן מספר דוגמאות למומחיות אותה יש רק לאנשי הארכיון הסרטים:</w:t>
      </w:r>
    </w:p>
    <w:p w14:paraId="2F83E530" w14:textId="77777777" w:rsidR="008B6645" w:rsidRDefault="008B6645" w:rsidP="008B6645">
      <w:pPr>
        <w:spacing w:line="360" w:lineRule="atLeast"/>
        <w:jc w:val="both"/>
        <w:rPr>
          <w:rFonts w:ascii="Arial" w:hAnsi="Arial" w:cs="Arial"/>
          <w:sz w:val="24"/>
          <w:szCs w:val="24"/>
          <w:rtl/>
        </w:rPr>
      </w:pPr>
      <w:r>
        <w:rPr>
          <w:rFonts w:ascii="Arial" w:hAnsi="Arial" w:cs="Arial"/>
          <w:sz w:val="24"/>
          <w:szCs w:val="24"/>
          <w:rtl/>
        </w:rPr>
        <w:t>א.    יכולת זיהוי פורמטים שונים כגון (8 מ"מ, סופר 8, 16 מ"מ, סופר , 16 וכו')</w:t>
      </w:r>
    </w:p>
    <w:p w14:paraId="71FC37DA" w14:textId="77777777" w:rsidR="008B6645" w:rsidRDefault="008B6645" w:rsidP="008B6645">
      <w:pPr>
        <w:spacing w:line="360" w:lineRule="atLeast"/>
        <w:jc w:val="both"/>
        <w:rPr>
          <w:rFonts w:ascii="Arial" w:hAnsi="Arial" w:cs="Arial"/>
          <w:sz w:val="24"/>
          <w:szCs w:val="24"/>
          <w:rtl/>
        </w:rPr>
      </w:pPr>
      <w:r>
        <w:rPr>
          <w:rFonts w:ascii="Arial" w:hAnsi="Arial" w:cs="Arial"/>
          <w:sz w:val="24"/>
          <w:szCs w:val="24"/>
          <w:rtl/>
        </w:rPr>
        <w:t xml:space="preserve">ב.    בדיקה ראשונית של החומרים ויכולת קבלת ההחלטה </w:t>
      </w:r>
      <w:r>
        <w:rPr>
          <w:rFonts w:ascii="Arial" w:hAnsi="Arial" w:cs="Arial"/>
          <w:b/>
          <w:bCs/>
          <w:sz w:val="24"/>
          <w:szCs w:val="24"/>
          <w:rtl/>
        </w:rPr>
        <w:t>במקום</w:t>
      </w:r>
      <w:r>
        <w:rPr>
          <w:rFonts w:ascii="Arial" w:hAnsi="Arial" w:cs="Arial"/>
          <w:sz w:val="24"/>
          <w:szCs w:val="24"/>
          <w:rtl/>
        </w:rPr>
        <w:t xml:space="preserve"> האם ניתן להקרינם  לקהילה או שמא הם מצויים במצב פיזי רגיש ואפשר להעבירם רק עוד פעם אחת במכונת הקרנה, ולכן יש להביא  אותם מיד אל הארכיון ולבצע את תהליך העתקה לטובת הדיגיטציה. זאת ביידוע בעל הסרט שככל הנראה החומר הפיזי שיתקבל בצד השני של המכונה יהיה חומר מפורר והרוס,  אך מה שניתן להינצל כמידע וסרט יישמר לעתיד.</w:t>
      </w:r>
    </w:p>
    <w:p w14:paraId="73F7A918" w14:textId="77777777" w:rsidR="008B6645" w:rsidRDefault="008B6645" w:rsidP="008B6645">
      <w:pPr>
        <w:spacing w:line="360" w:lineRule="atLeast"/>
        <w:jc w:val="both"/>
        <w:rPr>
          <w:rFonts w:ascii="Arial" w:hAnsi="Arial" w:cs="Arial"/>
          <w:sz w:val="24"/>
          <w:szCs w:val="24"/>
          <w:rtl/>
        </w:rPr>
      </w:pPr>
      <w:r>
        <w:rPr>
          <w:rFonts w:ascii="Arial" w:hAnsi="Arial" w:cs="Arial"/>
          <w:sz w:val="24"/>
          <w:szCs w:val="24"/>
          <w:rtl/>
        </w:rPr>
        <w:t xml:space="preserve">ג.     יכולת הפעלת מקרנות מסוגים שונים </w:t>
      </w:r>
      <w:r>
        <w:rPr>
          <w:rFonts w:ascii="Arial" w:hAnsi="Arial" w:cs="Arial"/>
          <w:b/>
          <w:bCs/>
          <w:sz w:val="24"/>
          <w:szCs w:val="24"/>
          <w:rtl/>
        </w:rPr>
        <w:t>בנקודות המפגש</w:t>
      </w:r>
      <w:r>
        <w:rPr>
          <w:rFonts w:ascii="Arial" w:hAnsi="Arial" w:cs="Arial"/>
          <w:sz w:val="24"/>
          <w:szCs w:val="24"/>
          <w:rtl/>
        </w:rPr>
        <w:t xml:space="preserve"> בהתאם לפורמטים השונים, ויכולת טיפול בתקלות בשטח כאשר המקרנות נתקעות.</w:t>
      </w:r>
    </w:p>
    <w:p w14:paraId="7F1EE424" w14:textId="77777777" w:rsidR="008B6645" w:rsidRDefault="008B6645" w:rsidP="008B6645">
      <w:pPr>
        <w:spacing w:line="360" w:lineRule="atLeast"/>
        <w:jc w:val="both"/>
        <w:rPr>
          <w:rFonts w:ascii="Arial" w:hAnsi="Arial" w:cs="Arial"/>
          <w:sz w:val="24"/>
          <w:szCs w:val="24"/>
          <w:rtl/>
        </w:rPr>
      </w:pPr>
      <w:r>
        <w:rPr>
          <w:rFonts w:ascii="Arial" w:hAnsi="Arial" w:cs="Arial"/>
          <w:sz w:val="24"/>
          <w:szCs w:val="24"/>
          <w:rtl/>
        </w:rPr>
        <w:t xml:space="preserve">ד.     יכולת להסביר לחברי קהילה באופן מנומק ומקצועי מדוע החומר שלה (של כל אחד באופן פרטני)  יתווסף או </w:t>
      </w:r>
      <w:r>
        <w:rPr>
          <w:rFonts w:ascii="Arial" w:hAnsi="Arial" w:cs="Arial"/>
          <w:b/>
          <w:bCs/>
          <w:sz w:val="24"/>
          <w:szCs w:val="24"/>
          <w:rtl/>
        </w:rPr>
        <w:t>לא יתווסף</w:t>
      </w:r>
      <w:r>
        <w:rPr>
          <w:rFonts w:ascii="Arial" w:hAnsi="Arial" w:cs="Arial"/>
          <w:sz w:val="24"/>
          <w:szCs w:val="24"/>
          <w:rtl/>
        </w:rPr>
        <w:t xml:space="preserve"> לאוספי ארכיון הסרטים על פי פרמטרים של איכות הסרט, נדירותם והעניין לקהל.</w:t>
      </w:r>
    </w:p>
    <w:p w14:paraId="5F2344F8" w14:textId="77777777" w:rsidR="008B6645" w:rsidRDefault="008B6645" w:rsidP="008B6645">
      <w:pPr>
        <w:spacing w:line="360" w:lineRule="atLeast"/>
        <w:jc w:val="both"/>
        <w:rPr>
          <w:rFonts w:ascii="Arial" w:hAnsi="Arial" w:cs="Arial"/>
          <w:sz w:val="24"/>
          <w:szCs w:val="24"/>
          <w:rtl/>
        </w:rPr>
      </w:pPr>
      <w:r>
        <w:rPr>
          <w:rFonts w:ascii="Arial" w:hAnsi="Arial" w:cs="Arial"/>
          <w:sz w:val="24"/>
          <w:szCs w:val="24"/>
          <w:rtl/>
        </w:rPr>
        <w:lastRenderedPageBreak/>
        <w:t>ה.    במקרים של קבלת חומרים מסוימים מהקהילה, לארכיון  תהיה אפשרות להציג לקהילה חומרים באותו נושא ולעיתים אף מאותו אירוע שצולמו מנקודות מבט עיתונאיות או ממסדיות, או אפילו אומנותיות ולהציע להם הקשר רחב יותר לסרט הבודד שלהם.</w:t>
      </w:r>
    </w:p>
    <w:p w14:paraId="6719BCBA" w14:textId="77777777" w:rsidR="008B6645" w:rsidRDefault="008B6645" w:rsidP="008B6645">
      <w:pPr>
        <w:spacing w:line="360" w:lineRule="atLeast"/>
        <w:jc w:val="both"/>
        <w:rPr>
          <w:rFonts w:ascii="Arial" w:hAnsi="Arial" w:cs="Arial"/>
          <w:sz w:val="24"/>
          <w:szCs w:val="24"/>
          <w:rtl/>
        </w:rPr>
      </w:pPr>
      <w:r>
        <w:rPr>
          <w:rFonts w:ascii="Arial" w:hAnsi="Arial" w:cs="Arial"/>
          <w:sz w:val="24"/>
          <w:szCs w:val="24"/>
          <w:rtl/>
        </w:rPr>
        <w:t>בשל המומחיות המורכבת הזו, והקומץ הספור של אנשים הבקיא במומחיות זו, מספר הפרויקטים הניתנים להיערך בשנה מוגבל. לכן גם ביקשנו לערוך את שלב הפיילוט ב 3 קהילות במשך שנה שלמה. עובדה שיהיה איש מקצוע שלנו בשטח, תהפוך את המפגש עם הקהילה ליעיל, אחראי וחוויתי כאחד.</w:t>
      </w:r>
    </w:p>
    <w:p w14:paraId="616A1538" w14:textId="77777777" w:rsidR="008B6645" w:rsidRDefault="008B6645" w:rsidP="008B6645">
      <w:pPr>
        <w:spacing w:line="360" w:lineRule="atLeast"/>
        <w:jc w:val="both"/>
        <w:rPr>
          <w:rFonts w:ascii="Arial" w:hAnsi="Arial" w:cs="Arial"/>
          <w:sz w:val="24"/>
          <w:szCs w:val="24"/>
          <w:rtl/>
        </w:rPr>
      </w:pPr>
      <w:r>
        <w:rPr>
          <w:rFonts w:ascii="Arial" w:hAnsi="Arial" w:cs="Arial"/>
          <w:sz w:val="24"/>
          <w:szCs w:val="24"/>
          <w:rtl/>
        </w:rPr>
        <w:t>גם לאחר חשיפת אוצרות הקהילה לקהילה בסביבתה, הארכיון הוא הגוף היחיד בישראל שיודע לטפל בחומרים באופן יעיל ובסטנדרט שימור בינלאומי.</w:t>
      </w:r>
    </w:p>
    <w:p w14:paraId="3DBCE387" w14:textId="77777777" w:rsidR="008B6645" w:rsidRDefault="008B6645" w:rsidP="008B6645">
      <w:pPr>
        <w:spacing w:line="360" w:lineRule="atLeast"/>
        <w:jc w:val="both"/>
        <w:rPr>
          <w:rFonts w:ascii="Arial" w:hAnsi="Arial" w:cs="Arial"/>
          <w:sz w:val="24"/>
          <w:szCs w:val="24"/>
          <w:rtl/>
        </w:rPr>
      </w:pPr>
      <w:r>
        <w:rPr>
          <w:rFonts w:ascii="Arial" w:hAnsi="Arial" w:cs="Arial"/>
          <w:sz w:val="24"/>
          <w:szCs w:val="24"/>
          <w:rtl/>
        </w:rPr>
        <w:t xml:space="preserve">א.    כאשר יגיעו החומרים מהקהילה לארכיון לדיגיטציה, רק בארכיון קיימים מכשירי </w:t>
      </w:r>
      <w:proofErr w:type="spellStart"/>
      <w:r>
        <w:rPr>
          <w:rFonts w:ascii="Arial" w:hAnsi="Arial" w:cs="Arial"/>
          <w:sz w:val="24"/>
          <w:szCs w:val="24"/>
          <w:rtl/>
        </w:rPr>
        <w:t>סטינבק</w:t>
      </w:r>
      <w:proofErr w:type="spellEnd"/>
      <w:r>
        <w:rPr>
          <w:rFonts w:ascii="Arial" w:hAnsi="Arial" w:cs="Arial"/>
          <w:sz w:val="24"/>
          <w:szCs w:val="24"/>
          <w:rtl/>
        </w:rPr>
        <w:t xml:space="preserve"> (מכונות עריכה של פילם) ואנשים היודעים להפעילם באופן שגור,  שבאמצעותם יהיה ניתן לצפות </w:t>
      </w:r>
      <w:proofErr w:type="spellStart"/>
      <w:r>
        <w:rPr>
          <w:rFonts w:ascii="Arial" w:hAnsi="Arial" w:cs="Arial"/>
          <w:sz w:val="24"/>
          <w:szCs w:val="24"/>
          <w:rtl/>
        </w:rPr>
        <w:t>בפילמים</w:t>
      </w:r>
      <w:proofErr w:type="spellEnd"/>
      <w:r>
        <w:rPr>
          <w:rFonts w:ascii="Arial" w:hAnsi="Arial" w:cs="Arial"/>
          <w:sz w:val="24"/>
          <w:szCs w:val="24"/>
          <w:rtl/>
        </w:rPr>
        <w:t xml:space="preserve"> ולהחליט מראש מה דוגמים  ומעבירים דיגיטציה  ומה לא. זאת על פי פרמטרים  מקצועיים של איכות ועניין לציבור. על מנת לחסוך הוצאות מיותרות.</w:t>
      </w:r>
    </w:p>
    <w:p w14:paraId="12719840" w14:textId="77777777" w:rsidR="008B6645" w:rsidRDefault="008B6645" w:rsidP="008B6645">
      <w:pPr>
        <w:spacing w:line="360" w:lineRule="atLeast"/>
        <w:jc w:val="both"/>
        <w:rPr>
          <w:rFonts w:ascii="Arial" w:hAnsi="Arial" w:cs="Arial"/>
          <w:sz w:val="24"/>
          <w:szCs w:val="24"/>
          <w:rtl/>
        </w:rPr>
      </w:pPr>
      <w:r>
        <w:rPr>
          <w:rFonts w:ascii="Arial" w:hAnsi="Arial" w:cs="Arial"/>
          <w:sz w:val="24"/>
          <w:szCs w:val="24"/>
          <w:rtl/>
        </w:rPr>
        <w:t>ב.    כידוע מומחיות בדיגיטציה שמייצרת את התוצרים האיכותיים היחידים שעומדים בסטנדרט בינלאומי.</w:t>
      </w:r>
    </w:p>
    <w:p w14:paraId="2AEA7970" w14:textId="77777777" w:rsidR="008B6645" w:rsidRDefault="008B6645" w:rsidP="008B6645">
      <w:pPr>
        <w:spacing w:line="360" w:lineRule="atLeast"/>
        <w:jc w:val="both"/>
        <w:rPr>
          <w:rFonts w:ascii="Arial" w:hAnsi="Arial" w:cs="Arial"/>
          <w:sz w:val="24"/>
          <w:szCs w:val="24"/>
          <w:rtl/>
        </w:rPr>
      </w:pPr>
      <w:r>
        <w:rPr>
          <w:rFonts w:ascii="Arial" w:hAnsi="Arial" w:cs="Arial"/>
          <w:sz w:val="24"/>
          <w:szCs w:val="24"/>
          <w:rtl/>
        </w:rPr>
        <w:t>ג.     שימור לטווח ארוך</w:t>
      </w:r>
    </w:p>
    <w:p w14:paraId="00417B48" w14:textId="77777777" w:rsidR="008B6645" w:rsidRDefault="008B6645" w:rsidP="008B6645">
      <w:pPr>
        <w:spacing w:line="360" w:lineRule="atLeast"/>
        <w:jc w:val="both"/>
        <w:rPr>
          <w:rFonts w:ascii="Arial" w:hAnsi="Arial" w:cs="Arial"/>
          <w:sz w:val="24"/>
          <w:szCs w:val="24"/>
          <w:rtl/>
        </w:rPr>
      </w:pPr>
      <w:r>
        <w:rPr>
          <w:rFonts w:ascii="Arial" w:hAnsi="Arial" w:cs="Arial"/>
          <w:sz w:val="24"/>
          <w:szCs w:val="24"/>
          <w:rtl/>
        </w:rPr>
        <w:t xml:space="preserve">לאחר יצירת עותקים דיגיטליים </w:t>
      </w:r>
      <w:r>
        <w:rPr>
          <w:rFonts w:ascii="Arial" w:hAnsi="Arial" w:cs="Arial"/>
          <w:b/>
          <w:bCs/>
          <w:sz w:val="24"/>
          <w:szCs w:val="24"/>
          <w:rtl/>
        </w:rPr>
        <w:t xml:space="preserve">הארכיון </w:t>
      </w:r>
      <w:r>
        <w:rPr>
          <w:rFonts w:ascii="Arial" w:hAnsi="Arial" w:cs="Arial"/>
          <w:sz w:val="24"/>
          <w:szCs w:val="24"/>
          <w:rtl/>
        </w:rPr>
        <w:t xml:space="preserve">הוא הגוף היחיד </w:t>
      </w:r>
      <w:proofErr w:type="spellStart"/>
      <w:r>
        <w:rPr>
          <w:rFonts w:ascii="Arial" w:hAnsi="Arial" w:cs="Arial"/>
          <w:sz w:val="24"/>
          <w:szCs w:val="24"/>
          <w:rtl/>
        </w:rPr>
        <w:t>המנגיש</w:t>
      </w:r>
      <w:proofErr w:type="spellEnd"/>
      <w:r>
        <w:rPr>
          <w:rFonts w:ascii="Arial" w:hAnsi="Arial" w:cs="Arial"/>
          <w:sz w:val="24"/>
          <w:szCs w:val="24"/>
          <w:rtl/>
        </w:rPr>
        <w:t xml:space="preserve"> חומרים אודיו </w:t>
      </w:r>
      <w:proofErr w:type="spellStart"/>
      <w:r>
        <w:rPr>
          <w:rFonts w:ascii="Arial" w:hAnsi="Arial" w:cs="Arial"/>
          <w:sz w:val="24"/>
          <w:szCs w:val="24"/>
          <w:rtl/>
        </w:rPr>
        <w:t>ויזואלים</w:t>
      </w:r>
      <w:proofErr w:type="spellEnd"/>
      <w:r>
        <w:rPr>
          <w:rFonts w:ascii="Arial" w:hAnsi="Arial" w:cs="Arial"/>
          <w:sz w:val="24"/>
          <w:szCs w:val="24"/>
          <w:rtl/>
        </w:rPr>
        <w:t xml:space="preserve"> בלבד בהשקעה מרובה ועם צוות מקצועי שכל עבודתו היא זו.</w:t>
      </w:r>
    </w:p>
    <w:p w14:paraId="6B233878" w14:textId="77777777" w:rsidR="008B6645" w:rsidRDefault="008B6645" w:rsidP="008B6645">
      <w:pPr>
        <w:spacing w:line="360" w:lineRule="atLeast"/>
        <w:jc w:val="both"/>
        <w:rPr>
          <w:rFonts w:ascii="Arial" w:hAnsi="Arial" w:cs="Arial"/>
          <w:sz w:val="24"/>
          <w:szCs w:val="24"/>
          <w:rtl/>
        </w:rPr>
      </w:pPr>
      <w:r>
        <w:rPr>
          <w:rFonts w:ascii="Arial" w:hAnsi="Arial" w:cs="Arial"/>
          <w:sz w:val="24"/>
          <w:szCs w:val="24"/>
          <w:rtl/>
        </w:rPr>
        <w:t>להלן מספר דוגמאות</w:t>
      </w:r>
    </w:p>
    <w:p w14:paraId="413A4017" w14:textId="77777777" w:rsidR="008B6645" w:rsidRDefault="008B6645" w:rsidP="008B6645">
      <w:pPr>
        <w:spacing w:line="360" w:lineRule="atLeast"/>
        <w:jc w:val="both"/>
        <w:rPr>
          <w:rFonts w:ascii="Arial" w:hAnsi="Arial" w:cs="Arial"/>
          <w:sz w:val="24"/>
          <w:szCs w:val="24"/>
          <w:rtl/>
        </w:rPr>
      </w:pPr>
      <w:r>
        <w:rPr>
          <w:rFonts w:ascii="Arial" w:hAnsi="Arial" w:cs="Arial"/>
          <w:sz w:val="24"/>
          <w:szCs w:val="24"/>
          <w:rtl/>
        </w:rPr>
        <w:t>א.    קטלוג  פרטני על ידי היסטוריונים ותחקירנים ברמת האייטם, עם פילוח של נושאים, אישים ומיקומים גיאוגרפיים, ובנוסף כתיבת סינופסיס מקיף.</w:t>
      </w:r>
    </w:p>
    <w:p w14:paraId="72B99B2D" w14:textId="77777777" w:rsidR="008B6645" w:rsidRDefault="008B6645" w:rsidP="008B6645">
      <w:pPr>
        <w:spacing w:line="360" w:lineRule="atLeast"/>
        <w:jc w:val="both"/>
        <w:rPr>
          <w:rFonts w:ascii="Arial" w:hAnsi="Arial" w:cs="Arial"/>
          <w:sz w:val="24"/>
          <w:szCs w:val="24"/>
          <w:rtl/>
        </w:rPr>
      </w:pPr>
      <w:r>
        <w:rPr>
          <w:rFonts w:ascii="Arial" w:hAnsi="Arial" w:cs="Arial"/>
          <w:sz w:val="24"/>
          <w:szCs w:val="24"/>
          <w:rtl/>
        </w:rPr>
        <w:t>ב.    הנגשה- ארכיון הסרטים הוא הגוף היחיד היכול להציע צירוף של חומרי הקהילה לפנורמה רחבה של חומרים אודיו ויזואליים הכוללים אוספים מוסדיים, ממשלתיים, יומני חדשות קולנועיים, ויצירות קולנוע לטובת שימוש הציבור.</w:t>
      </w:r>
    </w:p>
    <w:p w14:paraId="558311F8" w14:textId="77777777" w:rsidR="008B6645" w:rsidRDefault="008B6645" w:rsidP="008B6645">
      <w:pPr>
        <w:spacing w:line="360" w:lineRule="atLeast"/>
        <w:jc w:val="both"/>
        <w:rPr>
          <w:rFonts w:ascii="Arial" w:hAnsi="Arial" w:cs="Arial"/>
          <w:sz w:val="24"/>
          <w:szCs w:val="24"/>
          <w:rtl/>
        </w:rPr>
      </w:pPr>
      <w:r>
        <w:rPr>
          <w:rFonts w:ascii="Arial" w:hAnsi="Arial" w:cs="Arial"/>
          <w:sz w:val="24"/>
          <w:szCs w:val="24"/>
          <w:rtl/>
        </w:rPr>
        <w:t>ג.     פלטפורמה ייעודית עם מערך שיווק ויח"צ שכל מטרתה היא קידום המורשת האודיו ויזואלית של ישראל.</w:t>
      </w:r>
    </w:p>
    <w:p w14:paraId="2055446B" w14:textId="77777777" w:rsidR="008B6645" w:rsidRDefault="008B6645" w:rsidP="008B6645">
      <w:pPr>
        <w:spacing w:line="360" w:lineRule="atLeast"/>
        <w:jc w:val="both"/>
        <w:rPr>
          <w:rFonts w:ascii="Arial" w:hAnsi="Arial" w:cs="Arial"/>
          <w:sz w:val="24"/>
          <w:szCs w:val="24"/>
          <w:rtl/>
        </w:rPr>
      </w:pPr>
      <w:r>
        <w:rPr>
          <w:rFonts w:ascii="Arial" w:hAnsi="Arial" w:cs="Arial"/>
          <w:sz w:val="24"/>
          <w:szCs w:val="24"/>
          <w:rtl/>
        </w:rPr>
        <w:t xml:space="preserve">יתכן וישנם  גופים נוספים  בישראל היודעים לערוך איסוף חומרים שונים מהקהילה ואף לייצר פלטפורמות להנחלת המורשת המקומית. יחד עם זאת כאשר אנו עוסקים בחומרים אודיו ויזואליים המצולמים בפורמטים שונים ומשונים, כל גוף שירצה לפענח את האוצרות יצטרך </w:t>
      </w:r>
      <w:r>
        <w:rPr>
          <w:rFonts w:ascii="Arial" w:hAnsi="Arial" w:cs="Arial"/>
          <w:sz w:val="24"/>
          <w:szCs w:val="24"/>
          <w:rtl/>
        </w:rPr>
        <w:lastRenderedPageBreak/>
        <w:t>להישען על המומחיות, היכולות והציוד של הארכיון נמצאת בסינמטק. אם מישהו ירצה לצרף זאת לפנורמה היסטורית שוב יהיה עליו להישען על חומרי הארכיון. לכן ארכיון הסינמטק הוא הגוף שיידע לעשות את פרויקט ארכיון בקהילה על כל שלביו, בצורה הטובה והיעילה ביותר בשל כל המצוין לעיל</w:t>
      </w:r>
      <w:r>
        <w:rPr>
          <w:rFonts w:ascii="Arial" w:hAnsi="Arial" w:cs="Arial"/>
          <w:sz w:val="24"/>
          <w:szCs w:val="24"/>
        </w:rPr>
        <w:t>.</w:t>
      </w:r>
    </w:p>
    <w:p w14:paraId="022E70E0" w14:textId="77777777" w:rsidR="008B6645" w:rsidRDefault="008B6645" w:rsidP="008B6645">
      <w:pPr>
        <w:spacing w:line="360" w:lineRule="atLeast"/>
        <w:jc w:val="both"/>
        <w:rPr>
          <w:rFonts w:ascii="Arial" w:hAnsi="Arial" w:cs="Arial"/>
          <w:sz w:val="24"/>
          <w:szCs w:val="24"/>
          <w:rtl/>
        </w:rPr>
      </w:pPr>
      <w:r>
        <w:rPr>
          <w:rFonts w:ascii="Arial" w:hAnsi="Arial" w:cs="Arial"/>
          <w:sz w:val="24"/>
          <w:szCs w:val="24"/>
        </w:rPr>
        <w:t> </w:t>
      </w:r>
      <w:r>
        <w:rPr>
          <w:rFonts w:ascii="Arial" w:hAnsi="Arial" w:cs="Arial"/>
          <w:sz w:val="24"/>
          <w:szCs w:val="24"/>
          <w:rtl/>
        </w:rPr>
        <w:t>כאמור לעיל, הייחודיות של הסינמטק אינה מסתכמת רק בדיגיטציה ורסטורציה- אלא היא כוללת את כל הדברים הבאים:</w:t>
      </w:r>
    </w:p>
    <w:p w14:paraId="4AACF719" w14:textId="77777777" w:rsidR="008B6645" w:rsidRDefault="008B6645" w:rsidP="008B6645">
      <w:pPr>
        <w:spacing w:line="360" w:lineRule="atLeast"/>
        <w:jc w:val="both"/>
        <w:rPr>
          <w:rFonts w:ascii="Arial" w:hAnsi="Arial" w:cs="Arial"/>
          <w:sz w:val="24"/>
          <w:szCs w:val="24"/>
          <w:rtl/>
        </w:rPr>
      </w:pPr>
      <w:r>
        <w:rPr>
          <w:rFonts w:ascii="Arial" w:hAnsi="Arial" w:cs="Arial"/>
          <w:sz w:val="24"/>
          <w:szCs w:val="24"/>
          <w:rtl/>
        </w:rPr>
        <w:t>א. מומחיות ייחודית בתחום האודיו ויזואלי.</w:t>
      </w:r>
    </w:p>
    <w:p w14:paraId="68905CFD" w14:textId="77777777" w:rsidR="008B6645" w:rsidRDefault="008B6645" w:rsidP="008B6645">
      <w:pPr>
        <w:spacing w:line="360" w:lineRule="atLeast"/>
        <w:jc w:val="both"/>
        <w:rPr>
          <w:rFonts w:ascii="Arial" w:hAnsi="Arial" w:cs="Arial"/>
          <w:sz w:val="24"/>
          <w:szCs w:val="24"/>
          <w:rtl/>
        </w:rPr>
      </w:pPr>
      <w:r>
        <w:rPr>
          <w:rFonts w:ascii="Arial" w:hAnsi="Arial" w:cs="Arial"/>
          <w:sz w:val="24"/>
          <w:szCs w:val="24"/>
          <w:rtl/>
        </w:rPr>
        <w:t>ב. הסינמטק הינו הגוף היחידי שיש לו את הציוד והצוות הטכני שיכול להגיע למפגשי שטח ולבחון את החומרים, איכותם והרלוונטיות שלהם לפרויקט.</w:t>
      </w:r>
    </w:p>
    <w:p w14:paraId="054C3DC4" w14:textId="77777777" w:rsidR="008B6645" w:rsidRDefault="008B6645" w:rsidP="008B6645">
      <w:pPr>
        <w:spacing w:line="360" w:lineRule="atLeast"/>
        <w:jc w:val="both"/>
        <w:rPr>
          <w:rFonts w:ascii="Arial" w:hAnsi="Arial" w:cs="Arial"/>
          <w:sz w:val="24"/>
          <w:szCs w:val="24"/>
          <w:rtl/>
        </w:rPr>
      </w:pPr>
      <w:r>
        <w:rPr>
          <w:rFonts w:ascii="Arial" w:hAnsi="Arial" w:cs="Arial"/>
          <w:sz w:val="24"/>
          <w:szCs w:val="24"/>
          <w:rtl/>
        </w:rPr>
        <w:t>ג. הקורפוס המשמעותי ביותר של חומרים אודיו ויזואליים מתחילת המאה הקודמת ועד שנות ה70, ואת כל אוסף הקולנוע  הישראלי עד ימינו אנו.</w:t>
      </w:r>
    </w:p>
    <w:p w14:paraId="58EA323D" w14:textId="77777777" w:rsidR="008B6645" w:rsidRDefault="008B6645" w:rsidP="008B6645">
      <w:pPr>
        <w:spacing w:line="360" w:lineRule="atLeast"/>
        <w:jc w:val="both"/>
        <w:rPr>
          <w:rFonts w:ascii="Arial" w:hAnsi="Arial" w:cs="Arial"/>
          <w:sz w:val="24"/>
          <w:szCs w:val="24"/>
          <w:rtl/>
        </w:rPr>
      </w:pPr>
      <w:r>
        <w:rPr>
          <w:rFonts w:ascii="Arial" w:hAnsi="Arial" w:cs="Arial"/>
          <w:sz w:val="24"/>
          <w:szCs w:val="24"/>
          <w:rtl/>
        </w:rPr>
        <w:t>ג. אחסנה בתנאים מחמירים שאינם קיימים בשום מקום אחר בארץ.</w:t>
      </w:r>
    </w:p>
    <w:p w14:paraId="2B96242E" w14:textId="77777777" w:rsidR="008B6645" w:rsidRDefault="008B6645" w:rsidP="008B6645">
      <w:pPr>
        <w:spacing w:line="360" w:lineRule="atLeast"/>
        <w:jc w:val="both"/>
        <w:rPr>
          <w:rFonts w:ascii="Arial" w:hAnsi="Arial" w:cs="Arial"/>
          <w:sz w:val="24"/>
          <w:szCs w:val="24"/>
          <w:rtl/>
        </w:rPr>
      </w:pPr>
      <w:r>
        <w:rPr>
          <w:rFonts w:ascii="Arial" w:hAnsi="Arial" w:cs="Arial"/>
          <w:sz w:val="24"/>
          <w:szCs w:val="24"/>
          <w:rtl/>
        </w:rPr>
        <w:t>ד. תהליכי דיגיטציה ורסטורציה לחומרים אודיו ויזואליים בהקפדה על סטנדרטים בינלאומיים שלא נעשים בשום מקום אחר בארץ. לעבודת הרסטורציה של עותקים היסטוריים יש סטנדרט בינלאומי, ונדרשת מומחיות שתבטיח שעבודת הרסטורציה תהיה נאמנה ככל הניתן למקור. כארכיון סרטים הפועל בסטנדרט הבינלאומי, הסינמטק הוא הגוף היחיד בישראל הפועל באופן כזה שדואג שהתוצאה תהיה נאמנה למקור באמצעות השוואת עותקים, עבודה עם הבימאי או צלם הסרט, ועוד. בתוך תהליך הרסטורציה קיימים תהליכים דיגיטליים שונים שרובם המכריע נעשה בישראל. כאשר השלב היקר והמשמעותי הוא תהליך הדיגיטציה הנעשה בארכיון. השלב הנעשה בחו"ל הוא שלב קצר של ניקוי הקבצים הדיגיטליים המתקבלים בדיגיטציה היות ולא קיימים בארץ בתי פוסט עם תוכנות המתמחות בניקוי קבצים שהומרו מפילים. לאחר קבלת הקבצים הנקיים חזרה, תהליך שיקום הסרט והבאתו לצורה הקרובה ביותר למקור נעשית בניהול הארכיון.</w:t>
      </w:r>
    </w:p>
    <w:p w14:paraId="39F6C045" w14:textId="77777777" w:rsidR="008B6645" w:rsidRDefault="008B6645" w:rsidP="008B6645">
      <w:pPr>
        <w:spacing w:line="360" w:lineRule="atLeast"/>
        <w:jc w:val="both"/>
        <w:rPr>
          <w:rFonts w:ascii="Arial" w:hAnsi="Arial" w:cs="Arial"/>
          <w:sz w:val="24"/>
          <w:szCs w:val="24"/>
          <w:rtl/>
        </w:rPr>
      </w:pPr>
      <w:r>
        <w:rPr>
          <w:rFonts w:ascii="Arial" w:hAnsi="Arial" w:cs="Arial"/>
          <w:sz w:val="24"/>
          <w:szCs w:val="24"/>
          <w:rtl/>
        </w:rPr>
        <w:t>ה. שימור לטווח ארוך לחומרים אודיו ויזואליים, שלא נעשה בשום מקום אחר בארץ בסטנדרט הבינלאומי של איגוד הארכיונים.</w:t>
      </w:r>
    </w:p>
    <w:p w14:paraId="4A3ADC73" w14:textId="77777777" w:rsidR="008B6645" w:rsidRDefault="008B6645" w:rsidP="008B6645">
      <w:pPr>
        <w:spacing w:line="360" w:lineRule="atLeast"/>
        <w:jc w:val="both"/>
        <w:rPr>
          <w:rFonts w:ascii="Arial" w:hAnsi="Arial" w:cs="Arial"/>
          <w:sz w:val="24"/>
          <w:szCs w:val="24"/>
          <w:rtl/>
        </w:rPr>
      </w:pPr>
      <w:r>
        <w:rPr>
          <w:rFonts w:ascii="Arial" w:hAnsi="Arial" w:cs="Arial"/>
          <w:sz w:val="24"/>
          <w:szCs w:val="24"/>
          <w:rtl/>
        </w:rPr>
        <w:t>ו. הנגשה לקהל הרחב של חומרים אודיו ויזואליים בלבד של כלל החומרים האודיו ויזואליים  ההיסטוריים הרשמיים של ישראל משנת 1896 ועד 1972.</w:t>
      </w:r>
    </w:p>
    <w:p w14:paraId="4F280942" w14:textId="77777777" w:rsidR="008B6645" w:rsidRDefault="008B6645" w:rsidP="008B6645">
      <w:pPr>
        <w:spacing w:line="360" w:lineRule="atLeast"/>
        <w:jc w:val="both"/>
        <w:rPr>
          <w:rFonts w:ascii="Arial" w:hAnsi="Arial" w:cs="Arial"/>
          <w:sz w:val="24"/>
          <w:szCs w:val="24"/>
          <w:rtl/>
        </w:rPr>
      </w:pPr>
      <w:r>
        <w:rPr>
          <w:rFonts w:ascii="Arial" w:hAnsi="Arial" w:cs="Arial"/>
          <w:sz w:val="24"/>
          <w:szCs w:val="24"/>
          <w:rtl/>
        </w:rPr>
        <w:t xml:space="preserve">ז. הסינמטק הינו גוף היחידי שיודע לתת טיפול הוליסטי ממציאת החומרים ועד שימורם לטווח ארוך והנגשתם. הוספת הקומה של חומרים ביתיים אל הקורפוס הקיים הינה אינטרס של </w:t>
      </w:r>
      <w:r>
        <w:rPr>
          <w:rFonts w:ascii="Arial" w:hAnsi="Arial" w:cs="Arial"/>
          <w:sz w:val="24"/>
          <w:szCs w:val="24"/>
          <w:rtl/>
        </w:rPr>
        <w:lastRenderedPageBreak/>
        <w:t>הציבור הישראלי  שייהנה ממקום אחד עם מספר נקודות מבט, בשימוש חינמי ללא מטרות רווח. </w:t>
      </w:r>
    </w:p>
    <w:p w14:paraId="4DF80EE1" w14:textId="77777777" w:rsidR="008B6645" w:rsidRDefault="008B6645" w:rsidP="008B6645">
      <w:pPr>
        <w:rPr>
          <w:rFonts w:ascii="Calibri" w:hAnsi="Calibri" w:cs="Calibri"/>
          <w:rtl/>
        </w:rPr>
      </w:pPr>
    </w:p>
    <w:p w14:paraId="589CA3A7" w14:textId="77777777" w:rsidR="008B6645" w:rsidRPr="00BE22EF" w:rsidRDefault="008B6645" w:rsidP="008A2080">
      <w:pPr>
        <w:rPr>
          <w:rtl/>
        </w:rPr>
      </w:pPr>
    </w:p>
    <w:sectPr w:rsidR="008B6645" w:rsidRPr="00BE22EF" w:rsidSect="00AA214E">
      <w:headerReference w:type="default" r:id="rId8"/>
      <w:footerReference w:type="default" r:id="rId9"/>
      <w:pgSz w:w="11906" w:h="16838"/>
      <w:pgMar w:top="2836"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60566" w14:textId="77777777" w:rsidR="00B53058" w:rsidRDefault="00B53058" w:rsidP="003841EF">
      <w:pPr>
        <w:spacing w:after="0" w:line="240" w:lineRule="auto"/>
      </w:pPr>
      <w:r>
        <w:separator/>
      </w:r>
    </w:p>
  </w:endnote>
  <w:endnote w:type="continuationSeparator" w:id="0">
    <w:p w14:paraId="4E9D0548" w14:textId="77777777" w:rsidR="00B53058" w:rsidRDefault="00B53058" w:rsidP="003841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5F9E7" w14:textId="77777777" w:rsidR="003841EF" w:rsidRDefault="003841EF">
    <w:pPr>
      <w:pStyle w:val="a5"/>
    </w:pPr>
    <w:r w:rsidRPr="003841EF">
      <w:rPr>
        <w:rFonts w:cs="Arial"/>
        <w:noProof/>
        <w:rtl/>
      </w:rPr>
      <w:drawing>
        <wp:inline distT="0" distB="0" distL="0" distR="0" wp14:anchorId="1CE787E5" wp14:editId="79551EF3">
          <wp:extent cx="5054600" cy="592455"/>
          <wp:effectExtent l="0" t="0" r="0" b="0"/>
          <wp:docPr id="22" name="תמונה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54600" cy="59245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57BD5" w14:textId="77777777" w:rsidR="00B53058" w:rsidRDefault="00B53058" w:rsidP="003841EF">
      <w:pPr>
        <w:spacing w:after="0" w:line="240" w:lineRule="auto"/>
      </w:pPr>
      <w:r>
        <w:separator/>
      </w:r>
    </w:p>
  </w:footnote>
  <w:footnote w:type="continuationSeparator" w:id="0">
    <w:p w14:paraId="1947E517" w14:textId="77777777" w:rsidR="00B53058" w:rsidRDefault="00B53058" w:rsidP="003841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87195" w14:textId="77777777" w:rsidR="005B78CD" w:rsidRDefault="005B78CD" w:rsidP="003841EF">
    <w:pPr>
      <w:pStyle w:val="a3"/>
      <w:jc w:val="center"/>
    </w:pPr>
    <w:r>
      <w:rPr>
        <w:noProof/>
      </w:rPr>
      <w:drawing>
        <wp:anchor distT="0" distB="0" distL="114300" distR="114300" simplePos="0" relativeHeight="251658240" behindDoc="0" locked="0" layoutInCell="1" allowOverlap="1" wp14:anchorId="6563B5B2" wp14:editId="3D3E5FA1">
          <wp:simplePos x="0" y="0"/>
          <wp:positionH relativeFrom="margin">
            <wp:align>center</wp:align>
          </wp:positionH>
          <wp:positionV relativeFrom="paragraph">
            <wp:posOffset>-303530</wp:posOffset>
          </wp:positionV>
          <wp:extent cx="971550" cy="1261745"/>
          <wp:effectExtent l="0" t="0" r="0" b="0"/>
          <wp:wrapSquare wrapText="bothSides"/>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oreshet-heb-eng.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2788" cy="1263670"/>
                  </a:xfrm>
                  <a:prstGeom prst="rect">
                    <a:avLst/>
                  </a:prstGeom>
                </pic:spPr>
              </pic:pic>
            </a:graphicData>
          </a:graphic>
          <wp14:sizeRelH relativeFrom="page">
            <wp14:pctWidth>0</wp14:pctWidth>
          </wp14:sizeRelH>
          <wp14:sizeRelV relativeFrom="page">
            <wp14:pctHeight>0</wp14:pctHeight>
          </wp14:sizeRelV>
        </wp:anchor>
      </w:drawing>
    </w:r>
  </w:p>
  <w:p w14:paraId="4F2A3BCB" w14:textId="77777777" w:rsidR="005B78CD" w:rsidRDefault="005B78CD" w:rsidP="003841EF">
    <w:pPr>
      <w:pStyle w:val="a3"/>
      <w:jc w:val="center"/>
    </w:pPr>
  </w:p>
  <w:p w14:paraId="2244AC58" w14:textId="77777777" w:rsidR="003841EF" w:rsidRDefault="003841EF" w:rsidP="003841EF">
    <w:pPr>
      <w:pStyle w:val="a3"/>
      <w:jc w:val="center"/>
      <w:rPr>
        <w:rtl/>
      </w:rPr>
    </w:pPr>
  </w:p>
  <w:p w14:paraId="3F947E64" w14:textId="77777777" w:rsidR="005B78CD" w:rsidRDefault="005B78CD" w:rsidP="003841EF">
    <w:pPr>
      <w:pStyle w:val="a3"/>
      <w:jc w:val="center"/>
      <w:rPr>
        <w:rtl/>
      </w:rPr>
    </w:pPr>
  </w:p>
  <w:p w14:paraId="3EC194AD" w14:textId="77777777" w:rsidR="005B78CD" w:rsidRDefault="005B78CD" w:rsidP="003841EF">
    <w:pPr>
      <w:pStyle w:val="a3"/>
      <w:jc w:val="center"/>
      <w:rPr>
        <w:rtl/>
      </w:rPr>
    </w:pPr>
  </w:p>
  <w:p w14:paraId="23717C3A" w14:textId="77777777" w:rsidR="005B78CD" w:rsidRDefault="005B78CD" w:rsidP="003841EF">
    <w:pPr>
      <w:pStyle w:val="a3"/>
      <w:jc w:val="center"/>
      <w:rPr>
        <w:rtl/>
      </w:rPr>
    </w:pPr>
  </w:p>
  <w:p w14:paraId="53B78C91" w14:textId="77777777" w:rsidR="005B78CD" w:rsidRPr="000C2EFC" w:rsidRDefault="005B78CD" w:rsidP="003841EF">
    <w:pPr>
      <w:pStyle w:val="a3"/>
      <w:jc w:val="center"/>
      <w:rPr>
        <w:rFonts w:ascii="David" w:hAnsi="David" w:cs="David"/>
        <w:b/>
        <w:bCs/>
        <w:color w:val="5B9BD5" w:themeColor="accen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D5A7F"/>
    <w:multiLevelType w:val="hybridMultilevel"/>
    <w:tmpl w:val="763439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769C9"/>
    <w:multiLevelType w:val="hybridMultilevel"/>
    <w:tmpl w:val="42AAE0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5C01BF"/>
    <w:multiLevelType w:val="hybridMultilevel"/>
    <w:tmpl w:val="4D0AFB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5B6649E"/>
    <w:multiLevelType w:val="hybridMultilevel"/>
    <w:tmpl w:val="BE601A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E0A6DE3"/>
    <w:multiLevelType w:val="multilevel"/>
    <w:tmpl w:val="C28853BE"/>
    <w:lvl w:ilvl="0">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 w15:restartNumberingAfterBreak="0">
    <w:nsid w:val="31E7309D"/>
    <w:multiLevelType w:val="hybridMultilevel"/>
    <w:tmpl w:val="1E225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9E6F06"/>
    <w:multiLevelType w:val="hybridMultilevel"/>
    <w:tmpl w:val="0BC85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113506"/>
    <w:multiLevelType w:val="hybridMultilevel"/>
    <w:tmpl w:val="EA9CE4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A819DD"/>
    <w:multiLevelType w:val="hybridMultilevel"/>
    <w:tmpl w:val="09BA68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4C86652B"/>
    <w:multiLevelType w:val="hybridMultilevel"/>
    <w:tmpl w:val="6A28F106"/>
    <w:lvl w:ilvl="0" w:tplc="CB528B66">
      <w:start w:val="36"/>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56513596"/>
    <w:multiLevelType w:val="hybridMultilevel"/>
    <w:tmpl w:val="ED7EB6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582E1F0E"/>
    <w:multiLevelType w:val="hybridMultilevel"/>
    <w:tmpl w:val="D80AAB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F16C1A"/>
    <w:multiLevelType w:val="hybridMultilevel"/>
    <w:tmpl w:val="6F6020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616779B2"/>
    <w:multiLevelType w:val="hybridMultilevel"/>
    <w:tmpl w:val="CBF02A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678C4568"/>
    <w:multiLevelType w:val="hybridMultilevel"/>
    <w:tmpl w:val="E0A6DE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A741F9B"/>
    <w:multiLevelType w:val="hybridMultilevel"/>
    <w:tmpl w:val="3F1A1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F5D0B89"/>
    <w:multiLevelType w:val="hybridMultilevel"/>
    <w:tmpl w:val="895AC9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783432A0"/>
    <w:multiLevelType w:val="hybridMultilevel"/>
    <w:tmpl w:val="5D062188"/>
    <w:lvl w:ilvl="0" w:tplc="04090011">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7F7D277A"/>
    <w:multiLevelType w:val="hybridMultilevel"/>
    <w:tmpl w:val="A10CF1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0"/>
  </w:num>
  <w:num w:numId="3">
    <w:abstractNumId w:val="5"/>
  </w:num>
  <w:num w:numId="4">
    <w:abstractNumId w:val="18"/>
  </w:num>
  <w:num w:numId="5">
    <w:abstractNumId w:val="11"/>
  </w:num>
  <w:num w:numId="6">
    <w:abstractNumId w:val="14"/>
  </w:num>
  <w:num w:numId="7">
    <w:abstractNumId w:val="6"/>
  </w:num>
  <w:num w:numId="8">
    <w:abstractNumId w:val="7"/>
  </w:num>
  <w:num w:numId="9">
    <w:abstractNumId w:val="10"/>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3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2"/>
  </w:num>
  <w:num w:numId="19">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1EF"/>
    <w:rsid w:val="000312C0"/>
    <w:rsid w:val="000349F4"/>
    <w:rsid w:val="0005389C"/>
    <w:rsid w:val="00070252"/>
    <w:rsid w:val="000C2EFC"/>
    <w:rsid w:val="000D736A"/>
    <w:rsid w:val="00136C76"/>
    <w:rsid w:val="0014347A"/>
    <w:rsid w:val="00143F8E"/>
    <w:rsid w:val="00155AB7"/>
    <w:rsid w:val="00162791"/>
    <w:rsid w:val="00176C18"/>
    <w:rsid w:val="001820BC"/>
    <w:rsid w:val="00187482"/>
    <w:rsid w:val="00192BB2"/>
    <w:rsid w:val="001A3C81"/>
    <w:rsid w:val="001C2648"/>
    <w:rsid w:val="001E1573"/>
    <w:rsid w:val="001F0351"/>
    <w:rsid w:val="00202725"/>
    <w:rsid w:val="00207BD5"/>
    <w:rsid w:val="00235400"/>
    <w:rsid w:val="002422AA"/>
    <w:rsid w:val="00256827"/>
    <w:rsid w:val="00267404"/>
    <w:rsid w:val="00292F1F"/>
    <w:rsid w:val="002A2BAE"/>
    <w:rsid w:val="002B1607"/>
    <w:rsid w:val="002D3AC1"/>
    <w:rsid w:val="002E0128"/>
    <w:rsid w:val="002E4051"/>
    <w:rsid w:val="003252FB"/>
    <w:rsid w:val="00335229"/>
    <w:rsid w:val="003435AF"/>
    <w:rsid w:val="0036351D"/>
    <w:rsid w:val="00364F23"/>
    <w:rsid w:val="00381C4E"/>
    <w:rsid w:val="003841EF"/>
    <w:rsid w:val="00387F50"/>
    <w:rsid w:val="003C579A"/>
    <w:rsid w:val="003D185B"/>
    <w:rsid w:val="003E0EC1"/>
    <w:rsid w:val="003E5EC2"/>
    <w:rsid w:val="00405A8E"/>
    <w:rsid w:val="0041194D"/>
    <w:rsid w:val="00420CAC"/>
    <w:rsid w:val="00471BB8"/>
    <w:rsid w:val="005030A4"/>
    <w:rsid w:val="0050635C"/>
    <w:rsid w:val="00512D02"/>
    <w:rsid w:val="00542391"/>
    <w:rsid w:val="005474B2"/>
    <w:rsid w:val="00572811"/>
    <w:rsid w:val="005B78CD"/>
    <w:rsid w:val="005F3358"/>
    <w:rsid w:val="00632064"/>
    <w:rsid w:val="00632C5F"/>
    <w:rsid w:val="00654590"/>
    <w:rsid w:val="00664105"/>
    <w:rsid w:val="00673CFE"/>
    <w:rsid w:val="00687B20"/>
    <w:rsid w:val="007057C9"/>
    <w:rsid w:val="0070752D"/>
    <w:rsid w:val="007329DC"/>
    <w:rsid w:val="0076212D"/>
    <w:rsid w:val="00790FC6"/>
    <w:rsid w:val="00791F21"/>
    <w:rsid w:val="007A31F6"/>
    <w:rsid w:val="0081081A"/>
    <w:rsid w:val="008128B4"/>
    <w:rsid w:val="008356FA"/>
    <w:rsid w:val="00866E16"/>
    <w:rsid w:val="00874A2A"/>
    <w:rsid w:val="0088778C"/>
    <w:rsid w:val="008976EB"/>
    <w:rsid w:val="008A2080"/>
    <w:rsid w:val="008B472F"/>
    <w:rsid w:val="008B6645"/>
    <w:rsid w:val="008C1F52"/>
    <w:rsid w:val="008D03BA"/>
    <w:rsid w:val="008D7DDD"/>
    <w:rsid w:val="008E46E4"/>
    <w:rsid w:val="00931B2E"/>
    <w:rsid w:val="0095565C"/>
    <w:rsid w:val="00965504"/>
    <w:rsid w:val="00972880"/>
    <w:rsid w:val="0098447F"/>
    <w:rsid w:val="009973BD"/>
    <w:rsid w:val="009B6988"/>
    <w:rsid w:val="009C0ABD"/>
    <w:rsid w:val="009E263A"/>
    <w:rsid w:val="009F4C56"/>
    <w:rsid w:val="00A2133C"/>
    <w:rsid w:val="00A44C41"/>
    <w:rsid w:val="00A4674F"/>
    <w:rsid w:val="00A567C9"/>
    <w:rsid w:val="00A87EDF"/>
    <w:rsid w:val="00AA214E"/>
    <w:rsid w:val="00AC5649"/>
    <w:rsid w:val="00AD5A73"/>
    <w:rsid w:val="00AD6372"/>
    <w:rsid w:val="00AE7852"/>
    <w:rsid w:val="00B06C13"/>
    <w:rsid w:val="00B45419"/>
    <w:rsid w:val="00B46596"/>
    <w:rsid w:val="00B53058"/>
    <w:rsid w:val="00B63F3C"/>
    <w:rsid w:val="00B76D27"/>
    <w:rsid w:val="00B97FAA"/>
    <w:rsid w:val="00BB2E43"/>
    <w:rsid w:val="00BC18C4"/>
    <w:rsid w:val="00BC34E9"/>
    <w:rsid w:val="00BE22EF"/>
    <w:rsid w:val="00C03581"/>
    <w:rsid w:val="00C05A0E"/>
    <w:rsid w:val="00C10594"/>
    <w:rsid w:val="00C300C6"/>
    <w:rsid w:val="00C30699"/>
    <w:rsid w:val="00C3107E"/>
    <w:rsid w:val="00C37F92"/>
    <w:rsid w:val="00C44F85"/>
    <w:rsid w:val="00C46ED5"/>
    <w:rsid w:val="00C54D93"/>
    <w:rsid w:val="00C617FE"/>
    <w:rsid w:val="00C80654"/>
    <w:rsid w:val="00CA720D"/>
    <w:rsid w:val="00CC300F"/>
    <w:rsid w:val="00CC5E26"/>
    <w:rsid w:val="00CD2871"/>
    <w:rsid w:val="00CD5C59"/>
    <w:rsid w:val="00D04D04"/>
    <w:rsid w:val="00D215C5"/>
    <w:rsid w:val="00D507E1"/>
    <w:rsid w:val="00D5474A"/>
    <w:rsid w:val="00D75AC4"/>
    <w:rsid w:val="00D84217"/>
    <w:rsid w:val="00D9589D"/>
    <w:rsid w:val="00DC1475"/>
    <w:rsid w:val="00DC503C"/>
    <w:rsid w:val="00DE5532"/>
    <w:rsid w:val="00E11758"/>
    <w:rsid w:val="00E26B39"/>
    <w:rsid w:val="00E30EC8"/>
    <w:rsid w:val="00E95A6F"/>
    <w:rsid w:val="00EC39DD"/>
    <w:rsid w:val="00EC50B1"/>
    <w:rsid w:val="00EF6EFD"/>
    <w:rsid w:val="00F31B85"/>
    <w:rsid w:val="00F32487"/>
    <w:rsid w:val="00F35C06"/>
    <w:rsid w:val="00F67C03"/>
    <w:rsid w:val="00F872B0"/>
    <w:rsid w:val="00F874E2"/>
    <w:rsid w:val="00FB4A88"/>
    <w:rsid w:val="00FC7A73"/>
    <w:rsid w:val="00FD1C8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E07AFB"/>
  <w15:chartTrackingRefBased/>
  <w15:docId w15:val="{F03C0DA2-CC2F-4E6D-9C06-86CF9A769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6EFD"/>
    <w:pPr>
      <w:bidi/>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41EF"/>
    <w:pPr>
      <w:tabs>
        <w:tab w:val="center" w:pos="4153"/>
        <w:tab w:val="right" w:pos="8306"/>
      </w:tabs>
      <w:spacing w:after="0" w:line="240" w:lineRule="auto"/>
    </w:pPr>
  </w:style>
  <w:style w:type="character" w:customStyle="1" w:styleId="a4">
    <w:name w:val="כותרת עליונה תו"/>
    <w:basedOn w:val="a0"/>
    <w:link w:val="a3"/>
    <w:uiPriority w:val="99"/>
    <w:rsid w:val="003841EF"/>
  </w:style>
  <w:style w:type="paragraph" w:styleId="a5">
    <w:name w:val="footer"/>
    <w:basedOn w:val="a"/>
    <w:link w:val="a6"/>
    <w:uiPriority w:val="99"/>
    <w:unhideWhenUsed/>
    <w:rsid w:val="003841EF"/>
    <w:pPr>
      <w:tabs>
        <w:tab w:val="center" w:pos="4153"/>
        <w:tab w:val="right" w:pos="8306"/>
      </w:tabs>
      <w:spacing w:after="0" w:line="240" w:lineRule="auto"/>
    </w:pPr>
  </w:style>
  <w:style w:type="character" w:customStyle="1" w:styleId="a6">
    <w:name w:val="כותרת תחתונה תו"/>
    <w:basedOn w:val="a0"/>
    <w:link w:val="a5"/>
    <w:uiPriority w:val="99"/>
    <w:rsid w:val="003841EF"/>
  </w:style>
  <w:style w:type="paragraph" w:styleId="a7">
    <w:name w:val="List Paragraph"/>
    <w:basedOn w:val="a"/>
    <w:uiPriority w:val="34"/>
    <w:qFormat/>
    <w:rsid w:val="003841EF"/>
    <w:pPr>
      <w:ind w:left="720"/>
      <w:contextualSpacing/>
    </w:pPr>
  </w:style>
  <w:style w:type="table" w:styleId="a8">
    <w:name w:val="Table Grid"/>
    <w:basedOn w:val="a1"/>
    <w:uiPriority w:val="39"/>
    <w:rsid w:val="001627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semiHidden/>
    <w:unhideWhenUsed/>
    <w:rsid w:val="00176C18"/>
    <w:rPr>
      <w:color w:val="0563C1"/>
      <w:u w:val="single"/>
    </w:rPr>
  </w:style>
  <w:style w:type="paragraph" w:styleId="a9">
    <w:name w:val="Balloon Text"/>
    <w:basedOn w:val="a"/>
    <w:link w:val="aa"/>
    <w:uiPriority w:val="99"/>
    <w:semiHidden/>
    <w:unhideWhenUsed/>
    <w:rsid w:val="00AA214E"/>
    <w:pPr>
      <w:spacing w:after="0" w:line="240" w:lineRule="auto"/>
    </w:pPr>
    <w:rPr>
      <w:rFonts w:ascii="Tahoma" w:hAnsi="Tahoma" w:cs="Tahoma"/>
      <w:sz w:val="18"/>
      <w:szCs w:val="18"/>
    </w:rPr>
  </w:style>
  <w:style w:type="character" w:customStyle="1" w:styleId="aa">
    <w:name w:val="טקסט בלונים תו"/>
    <w:basedOn w:val="a0"/>
    <w:link w:val="a9"/>
    <w:uiPriority w:val="99"/>
    <w:semiHidden/>
    <w:rsid w:val="00AA214E"/>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344763">
      <w:bodyDiv w:val="1"/>
      <w:marLeft w:val="0"/>
      <w:marRight w:val="0"/>
      <w:marTop w:val="0"/>
      <w:marBottom w:val="0"/>
      <w:divBdr>
        <w:top w:val="none" w:sz="0" w:space="0" w:color="auto"/>
        <w:left w:val="none" w:sz="0" w:space="0" w:color="auto"/>
        <w:bottom w:val="none" w:sz="0" w:space="0" w:color="auto"/>
        <w:right w:val="none" w:sz="0" w:space="0" w:color="auto"/>
      </w:divBdr>
    </w:div>
    <w:div w:id="238251525">
      <w:bodyDiv w:val="1"/>
      <w:marLeft w:val="0"/>
      <w:marRight w:val="0"/>
      <w:marTop w:val="0"/>
      <w:marBottom w:val="0"/>
      <w:divBdr>
        <w:top w:val="none" w:sz="0" w:space="0" w:color="auto"/>
        <w:left w:val="none" w:sz="0" w:space="0" w:color="auto"/>
        <w:bottom w:val="none" w:sz="0" w:space="0" w:color="auto"/>
        <w:right w:val="none" w:sz="0" w:space="0" w:color="auto"/>
      </w:divBdr>
    </w:div>
    <w:div w:id="316422889">
      <w:bodyDiv w:val="1"/>
      <w:marLeft w:val="0"/>
      <w:marRight w:val="0"/>
      <w:marTop w:val="0"/>
      <w:marBottom w:val="0"/>
      <w:divBdr>
        <w:top w:val="none" w:sz="0" w:space="0" w:color="auto"/>
        <w:left w:val="none" w:sz="0" w:space="0" w:color="auto"/>
        <w:bottom w:val="none" w:sz="0" w:space="0" w:color="auto"/>
        <w:right w:val="none" w:sz="0" w:space="0" w:color="auto"/>
      </w:divBdr>
    </w:div>
    <w:div w:id="328602803">
      <w:bodyDiv w:val="1"/>
      <w:marLeft w:val="0"/>
      <w:marRight w:val="0"/>
      <w:marTop w:val="0"/>
      <w:marBottom w:val="0"/>
      <w:divBdr>
        <w:top w:val="none" w:sz="0" w:space="0" w:color="auto"/>
        <w:left w:val="none" w:sz="0" w:space="0" w:color="auto"/>
        <w:bottom w:val="none" w:sz="0" w:space="0" w:color="auto"/>
        <w:right w:val="none" w:sz="0" w:space="0" w:color="auto"/>
      </w:divBdr>
    </w:div>
    <w:div w:id="387806982">
      <w:bodyDiv w:val="1"/>
      <w:marLeft w:val="0"/>
      <w:marRight w:val="0"/>
      <w:marTop w:val="0"/>
      <w:marBottom w:val="0"/>
      <w:divBdr>
        <w:top w:val="none" w:sz="0" w:space="0" w:color="auto"/>
        <w:left w:val="none" w:sz="0" w:space="0" w:color="auto"/>
        <w:bottom w:val="none" w:sz="0" w:space="0" w:color="auto"/>
        <w:right w:val="none" w:sz="0" w:space="0" w:color="auto"/>
      </w:divBdr>
    </w:div>
    <w:div w:id="604309646">
      <w:bodyDiv w:val="1"/>
      <w:marLeft w:val="0"/>
      <w:marRight w:val="0"/>
      <w:marTop w:val="0"/>
      <w:marBottom w:val="0"/>
      <w:divBdr>
        <w:top w:val="none" w:sz="0" w:space="0" w:color="auto"/>
        <w:left w:val="none" w:sz="0" w:space="0" w:color="auto"/>
        <w:bottom w:val="none" w:sz="0" w:space="0" w:color="auto"/>
        <w:right w:val="none" w:sz="0" w:space="0" w:color="auto"/>
      </w:divBdr>
    </w:div>
    <w:div w:id="882670148">
      <w:bodyDiv w:val="1"/>
      <w:marLeft w:val="0"/>
      <w:marRight w:val="0"/>
      <w:marTop w:val="0"/>
      <w:marBottom w:val="0"/>
      <w:divBdr>
        <w:top w:val="none" w:sz="0" w:space="0" w:color="auto"/>
        <w:left w:val="none" w:sz="0" w:space="0" w:color="auto"/>
        <w:bottom w:val="none" w:sz="0" w:space="0" w:color="auto"/>
        <w:right w:val="none" w:sz="0" w:space="0" w:color="auto"/>
      </w:divBdr>
      <w:divsChild>
        <w:div w:id="884951900">
          <w:marLeft w:val="0"/>
          <w:marRight w:val="360"/>
          <w:marTop w:val="200"/>
          <w:marBottom w:val="0"/>
          <w:divBdr>
            <w:top w:val="none" w:sz="0" w:space="0" w:color="auto"/>
            <w:left w:val="none" w:sz="0" w:space="0" w:color="auto"/>
            <w:bottom w:val="none" w:sz="0" w:space="0" w:color="auto"/>
            <w:right w:val="none" w:sz="0" w:space="0" w:color="auto"/>
          </w:divBdr>
        </w:div>
        <w:div w:id="1631013861">
          <w:marLeft w:val="0"/>
          <w:marRight w:val="360"/>
          <w:marTop w:val="200"/>
          <w:marBottom w:val="0"/>
          <w:divBdr>
            <w:top w:val="none" w:sz="0" w:space="0" w:color="auto"/>
            <w:left w:val="none" w:sz="0" w:space="0" w:color="auto"/>
            <w:bottom w:val="none" w:sz="0" w:space="0" w:color="auto"/>
            <w:right w:val="none" w:sz="0" w:space="0" w:color="auto"/>
          </w:divBdr>
        </w:div>
      </w:divsChild>
    </w:div>
    <w:div w:id="884876455">
      <w:bodyDiv w:val="1"/>
      <w:marLeft w:val="0"/>
      <w:marRight w:val="0"/>
      <w:marTop w:val="0"/>
      <w:marBottom w:val="0"/>
      <w:divBdr>
        <w:top w:val="none" w:sz="0" w:space="0" w:color="auto"/>
        <w:left w:val="none" w:sz="0" w:space="0" w:color="auto"/>
        <w:bottom w:val="none" w:sz="0" w:space="0" w:color="auto"/>
        <w:right w:val="none" w:sz="0" w:space="0" w:color="auto"/>
      </w:divBdr>
    </w:div>
    <w:div w:id="985090166">
      <w:bodyDiv w:val="1"/>
      <w:marLeft w:val="0"/>
      <w:marRight w:val="0"/>
      <w:marTop w:val="0"/>
      <w:marBottom w:val="0"/>
      <w:divBdr>
        <w:top w:val="none" w:sz="0" w:space="0" w:color="auto"/>
        <w:left w:val="none" w:sz="0" w:space="0" w:color="auto"/>
        <w:bottom w:val="none" w:sz="0" w:space="0" w:color="auto"/>
        <w:right w:val="none" w:sz="0" w:space="0" w:color="auto"/>
      </w:divBdr>
    </w:div>
    <w:div w:id="1079330385">
      <w:bodyDiv w:val="1"/>
      <w:marLeft w:val="0"/>
      <w:marRight w:val="0"/>
      <w:marTop w:val="0"/>
      <w:marBottom w:val="0"/>
      <w:divBdr>
        <w:top w:val="none" w:sz="0" w:space="0" w:color="auto"/>
        <w:left w:val="none" w:sz="0" w:space="0" w:color="auto"/>
        <w:bottom w:val="none" w:sz="0" w:space="0" w:color="auto"/>
        <w:right w:val="none" w:sz="0" w:space="0" w:color="auto"/>
      </w:divBdr>
    </w:div>
    <w:div w:id="1203859718">
      <w:bodyDiv w:val="1"/>
      <w:marLeft w:val="0"/>
      <w:marRight w:val="0"/>
      <w:marTop w:val="0"/>
      <w:marBottom w:val="0"/>
      <w:divBdr>
        <w:top w:val="none" w:sz="0" w:space="0" w:color="auto"/>
        <w:left w:val="none" w:sz="0" w:space="0" w:color="auto"/>
        <w:bottom w:val="none" w:sz="0" w:space="0" w:color="auto"/>
        <w:right w:val="none" w:sz="0" w:space="0" w:color="auto"/>
      </w:divBdr>
    </w:div>
    <w:div w:id="1245069523">
      <w:bodyDiv w:val="1"/>
      <w:marLeft w:val="0"/>
      <w:marRight w:val="0"/>
      <w:marTop w:val="0"/>
      <w:marBottom w:val="0"/>
      <w:divBdr>
        <w:top w:val="none" w:sz="0" w:space="0" w:color="auto"/>
        <w:left w:val="none" w:sz="0" w:space="0" w:color="auto"/>
        <w:bottom w:val="none" w:sz="0" w:space="0" w:color="auto"/>
        <w:right w:val="none" w:sz="0" w:space="0" w:color="auto"/>
      </w:divBdr>
      <w:divsChild>
        <w:div w:id="1360472799">
          <w:marLeft w:val="0"/>
          <w:marRight w:val="360"/>
          <w:marTop w:val="200"/>
          <w:marBottom w:val="0"/>
          <w:divBdr>
            <w:top w:val="none" w:sz="0" w:space="0" w:color="auto"/>
            <w:left w:val="none" w:sz="0" w:space="0" w:color="auto"/>
            <w:bottom w:val="none" w:sz="0" w:space="0" w:color="auto"/>
            <w:right w:val="none" w:sz="0" w:space="0" w:color="auto"/>
          </w:divBdr>
        </w:div>
        <w:div w:id="1115321169">
          <w:marLeft w:val="0"/>
          <w:marRight w:val="360"/>
          <w:marTop w:val="200"/>
          <w:marBottom w:val="0"/>
          <w:divBdr>
            <w:top w:val="none" w:sz="0" w:space="0" w:color="auto"/>
            <w:left w:val="none" w:sz="0" w:space="0" w:color="auto"/>
            <w:bottom w:val="none" w:sz="0" w:space="0" w:color="auto"/>
            <w:right w:val="none" w:sz="0" w:space="0" w:color="auto"/>
          </w:divBdr>
        </w:div>
        <w:div w:id="490371689">
          <w:marLeft w:val="0"/>
          <w:marRight w:val="360"/>
          <w:marTop w:val="200"/>
          <w:marBottom w:val="0"/>
          <w:divBdr>
            <w:top w:val="none" w:sz="0" w:space="0" w:color="auto"/>
            <w:left w:val="none" w:sz="0" w:space="0" w:color="auto"/>
            <w:bottom w:val="none" w:sz="0" w:space="0" w:color="auto"/>
            <w:right w:val="none" w:sz="0" w:space="0" w:color="auto"/>
          </w:divBdr>
        </w:div>
      </w:divsChild>
    </w:div>
    <w:div w:id="1390885674">
      <w:bodyDiv w:val="1"/>
      <w:marLeft w:val="0"/>
      <w:marRight w:val="0"/>
      <w:marTop w:val="0"/>
      <w:marBottom w:val="0"/>
      <w:divBdr>
        <w:top w:val="none" w:sz="0" w:space="0" w:color="auto"/>
        <w:left w:val="none" w:sz="0" w:space="0" w:color="auto"/>
        <w:bottom w:val="none" w:sz="0" w:space="0" w:color="auto"/>
        <w:right w:val="none" w:sz="0" w:space="0" w:color="auto"/>
      </w:divBdr>
    </w:div>
    <w:div w:id="1511991141">
      <w:bodyDiv w:val="1"/>
      <w:marLeft w:val="0"/>
      <w:marRight w:val="0"/>
      <w:marTop w:val="0"/>
      <w:marBottom w:val="0"/>
      <w:divBdr>
        <w:top w:val="none" w:sz="0" w:space="0" w:color="auto"/>
        <w:left w:val="none" w:sz="0" w:space="0" w:color="auto"/>
        <w:bottom w:val="none" w:sz="0" w:space="0" w:color="auto"/>
        <w:right w:val="none" w:sz="0" w:space="0" w:color="auto"/>
      </w:divBdr>
      <w:divsChild>
        <w:div w:id="1238127457">
          <w:marLeft w:val="0"/>
          <w:marRight w:val="360"/>
          <w:marTop w:val="200"/>
          <w:marBottom w:val="0"/>
          <w:divBdr>
            <w:top w:val="none" w:sz="0" w:space="0" w:color="auto"/>
            <w:left w:val="none" w:sz="0" w:space="0" w:color="auto"/>
            <w:bottom w:val="none" w:sz="0" w:space="0" w:color="auto"/>
            <w:right w:val="none" w:sz="0" w:space="0" w:color="auto"/>
          </w:divBdr>
        </w:div>
        <w:div w:id="1586768226">
          <w:marLeft w:val="0"/>
          <w:marRight w:val="360"/>
          <w:marTop w:val="200"/>
          <w:marBottom w:val="0"/>
          <w:divBdr>
            <w:top w:val="none" w:sz="0" w:space="0" w:color="auto"/>
            <w:left w:val="none" w:sz="0" w:space="0" w:color="auto"/>
            <w:bottom w:val="none" w:sz="0" w:space="0" w:color="auto"/>
            <w:right w:val="none" w:sz="0" w:space="0" w:color="auto"/>
          </w:divBdr>
        </w:div>
        <w:div w:id="900793253">
          <w:marLeft w:val="0"/>
          <w:marRight w:val="360"/>
          <w:marTop w:val="200"/>
          <w:marBottom w:val="0"/>
          <w:divBdr>
            <w:top w:val="none" w:sz="0" w:space="0" w:color="auto"/>
            <w:left w:val="none" w:sz="0" w:space="0" w:color="auto"/>
            <w:bottom w:val="none" w:sz="0" w:space="0" w:color="auto"/>
            <w:right w:val="none" w:sz="0" w:space="0" w:color="auto"/>
          </w:divBdr>
        </w:div>
      </w:divsChild>
    </w:div>
    <w:div w:id="1653676253">
      <w:bodyDiv w:val="1"/>
      <w:marLeft w:val="0"/>
      <w:marRight w:val="0"/>
      <w:marTop w:val="0"/>
      <w:marBottom w:val="0"/>
      <w:divBdr>
        <w:top w:val="none" w:sz="0" w:space="0" w:color="auto"/>
        <w:left w:val="none" w:sz="0" w:space="0" w:color="auto"/>
        <w:bottom w:val="none" w:sz="0" w:space="0" w:color="auto"/>
        <w:right w:val="none" w:sz="0" w:space="0" w:color="auto"/>
      </w:divBdr>
    </w:div>
    <w:div w:id="1666741967">
      <w:bodyDiv w:val="1"/>
      <w:marLeft w:val="0"/>
      <w:marRight w:val="0"/>
      <w:marTop w:val="0"/>
      <w:marBottom w:val="0"/>
      <w:divBdr>
        <w:top w:val="none" w:sz="0" w:space="0" w:color="auto"/>
        <w:left w:val="none" w:sz="0" w:space="0" w:color="auto"/>
        <w:bottom w:val="none" w:sz="0" w:space="0" w:color="auto"/>
        <w:right w:val="none" w:sz="0" w:space="0" w:color="auto"/>
      </w:divBdr>
    </w:div>
    <w:div w:id="1773167505">
      <w:bodyDiv w:val="1"/>
      <w:marLeft w:val="0"/>
      <w:marRight w:val="0"/>
      <w:marTop w:val="0"/>
      <w:marBottom w:val="0"/>
      <w:divBdr>
        <w:top w:val="none" w:sz="0" w:space="0" w:color="auto"/>
        <w:left w:val="none" w:sz="0" w:space="0" w:color="auto"/>
        <w:bottom w:val="none" w:sz="0" w:space="0" w:color="auto"/>
        <w:right w:val="none" w:sz="0" w:space="0" w:color="auto"/>
      </w:divBdr>
    </w:div>
    <w:div w:id="1885407817">
      <w:bodyDiv w:val="1"/>
      <w:marLeft w:val="0"/>
      <w:marRight w:val="0"/>
      <w:marTop w:val="0"/>
      <w:marBottom w:val="0"/>
      <w:divBdr>
        <w:top w:val="none" w:sz="0" w:space="0" w:color="auto"/>
        <w:left w:val="none" w:sz="0" w:space="0" w:color="auto"/>
        <w:bottom w:val="none" w:sz="0" w:space="0" w:color="auto"/>
        <w:right w:val="none" w:sz="0" w:space="0" w:color="auto"/>
      </w:divBdr>
      <w:divsChild>
        <w:div w:id="1529951602">
          <w:marLeft w:val="0"/>
          <w:marRight w:val="360"/>
          <w:marTop w:val="200"/>
          <w:marBottom w:val="0"/>
          <w:divBdr>
            <w:top w:val="none" w:sz="0" w:space="0" w:color="auto"/>
            <w:left w:val="none" w:sz="0" w:space="0" w:color="auto"/>
            <w:bottom w:val="none" w:sz="0" w:space="0" w:color="auto"/>
            <w:right w:val="none" w:sz="0" w:space="0" w:color="auto"/>
          </w:divBdr>
        </w:div>
        <w:div w:id="2143113664">
          <w:marLeft w:val="0"/>
          <w:marRight w:val="1080"/>
          <w:marTop w:val="100"/>
          <w:marBottom w:val="0"/>
          <w:divBdr>
            <w:top w:val="none" w:sz="0" w:space="0" w:color="auto"/>
            <w:left w:val="none" w:sz="0" w:space="0" w:color="auto"/>
            <w:bottom w:val="none" w:sz="0" w:space="0" w:color="auto"/>
            <w:right w:val="none" w:sz="0" w:space="0" w:color="auto"/>
          </w:divBdr>
        </w:div>
        <w:div w:id="627665350">
          <w:marLeft w:val="0"/>
          <w:marRight w:val="1080"/>
          <w:marTop w:val="100"/>
          <w:marBottom w:val="0"/>
          <w:divBdr>
            <w:top w:val="none" w:sz="0" w:space="0" w:color="auto"/>
            <w:left w:val="none" w:sz="0" w:space="0" w:color="auto"/>
            <w:bottom w:val="none" w:sz="0" w:space="0" w:color="auto"/>
            <w:right w:val="none" w:sz="0" w:space="0" w:color="auto"/>
          </w:divBdr>
        </w:div>
        <w:div w:id="1948612017">
          <w:marLeft w:val="0"/>
          <w:marRight w:val="1080"/>
          <w:marTop w:val="100"/>
          <w:marBottom w:val="0"/>
          <w:divBdr>
            <w:top w:val="none" w:sz="0" w:space="0" w:color="auto"/>
            <w:left w:val="none" w:sz="0" w:space="0" w:color="auto"/>
            <w:bottom w:val="none" w:sz="0" w:space="0" w:color="auto"/>
            <w:right w:val="none" w:sz="0" w:space="0" w:color="auto"/>
          </w:divBdr>
        </w:div>
        <w:div w:id="1242911113">
          <w:marLeft w:val="0"/>
          <w:marRight w:val="1080"/>
          <w:marTop w:val="100"/>
          <w:marBottom w:val="0"/>
          <w:divBdr>
            <w:top w:val="none" w:sz="0" w:space="0" w:color="auto"/>
            <w:left w:val="none" w:sz="0" w:space="0" w:color="auto"/>
            <w:bottom w:val="none" w:sz="0" w:space="0" w:color="auto"/>
            <w:right w:val="none" w:sz="0" w:space="0" w:color="auto"/>
          </w:divBdr>
        </w:div>
        <w:div w:id="1510217942">
          <w:marLeft w:val="0"/>
          <w:marRight w:val="1080"/>
          <w:marTop w:val="100"/>
          <w:marBottom w:val="0"/>
          <w:divBdr>
            <w:top w:val="none" w:sz="0" w:space="0" w:color="auto"/>
            <w:left w:val="none" w:sz="0" w:space="0" w:color="auto"/>
            <w:bottom w:val="none" w:sz="0" w:space="0" w:color="auto"/>
            <w:right w:val="none" w:sz="0" w:space="0" w:color="auto"/>
          </w:divBdr>
        </w:div>
        <w:div w:id="473988868">
          <w:marLeft w:val="0"/>
          <w:marRight w:val="1080"/>
          <w:marTop w:val="100"/>
          <w:marBottom w:val="0"/>
          <w:divBdr>
            <w:top w:val="none" w:sz="0" w:space="0" w:color="auto"/>
            <w:left w:val="none" w:sz="0" w:space="0" w:color="auto"/>
            <w:bottom w:val="none" w:sz="0" w:space="0" w:color="auto"/>
            <w:right w:val="none" w:sz="0" w:space="0" w:color="auto"/>
          </w:divBdr>
        </w:div>
        <w:div w:id="960957320">
          <w:marLeft w:val="0"/>
          <w:marRight w:val="1080"/>
          <w:marTop w:val="100"/>
          <w:marBottom w:val="0"/>
          <w:divBdr>
            <w:top w:val="none" w:sz="0" w:space="0" w:color="auto"/>
            <w:left w:val="none" w:sz="0" w:space="0" w:color="auto"/>
            <w:bottom w:val="none" w:sz="0" w:space="0" w:color="auto"/>
            <w:right w:val="none" w:sz="0" w:space="0" w:color="auto"/>
          </w:divBdr>
        </w:div>
        <w:div w:id="1340112807">
          <w:marLeft w:val="0"/>
          <w:marRight w:val="360"/>
          <w:marTop w:val="200"/>
          <w:marBottom w:val="0"/>
          <w:divBdr>
            <w:top w:val="none" w:sz="0" w:space="0" w:color="auto"/>
            <w:left w:val="none" w:sz="0" w:space="0" w:color="auto"/>
            <w:bottom w:val="none" w:sz="0" w:space="0" w:color="auto"/>
            <w:right w:val="none" w:sz="0" w:space="0" w:color="auto"/>
          </w:divBdr>
        </w:div>
        <w:div w:id="1625426249">
          <w:marLeft w:val="0"/>
          <w:marRight w:val="1080"/>
          <w:marTop w:val="100"/>
          <w:marBottom w:val="0"/>
          <w:divBdr>
            <w:top w:val="none" w:sz="0" w:space="0" w:color="auto"/>
            <w:left w:val="none" w:sz="0" w:space="0" w:color="auto"/>
            <w:bottom w:val="none" w:sz="0" w:space="0" w:color="auto"/>
            <w:right w:val="none" w:sz="0" w:space="0" w:color="auto"/>
          </w:divBdr>
        </w:div>
        <w:div w:id="1276979363">
          <w:marLeft w:val="0"/>
          <w:marRight w:val="1080"/>
          <w:marTop w:val="100"/>
          <w:marBottom w:val="0"/>
          <w:divBdr>
            <w:top w:val="none" w:sz="0" w:space="0" w:color="auto"/>
            <w:left w:val="none" w:sz="0" w:space="0" w:color="auto"/>
            <w:bottom w:val="none" w:sz="0" w:space="0" w:color="auto"/>
            <w:right w:val="none" w:sz="0" w:space="0" w:color="auto"/>
          </w:divBdr>
        </w:div>
        <w:div w:id="2077775934">
          <w:marLeft w:val="0"/>
          <w:marRight w:val="36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5F774-6DCE-4B22-B334-854563850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918</Words>
  <Characters>4593</Characters>
  <Application>Microsoft Office Word</Application>
  <DocSecurity>0</DocSecurity>
  <Lines>38</Lines>
  <Paragraphs>10</Paragraphs>
  <ScaleCrop>false</ScaleCrop>
  <HeadingPairs>
    <vt:vector size="2" baseType="variant">
      <vt:variant>
        <vt:lpstr>שם</vt:lpstr>
      </vt:variant>
      <vt:variant>
        <vt:i4>1</vt:i4>
      </vt:variant>
    </vt:vector>
  </HeadingPairs>
  <TitlesOfParts>
    <vt:vector size="1" baseType="lpstr">
      <vt:lpstr/>
    </vt:vector>
  </TitlesOfParts>
  <Company>PMO</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עדן קרישטל</dc:creator>
  <cp:keywords/>
  <dc:description/>
  <cp:lastModifiedBy>דורין אמר</cp:lastModifiedBy>
  <cp:revision>2</cp:revision>
  <cp:lastPrinted>2024-02-05T11:00:00Z</cp:lastPrinted>
  <dcterms:created xsi:type="dcterms:W3CDTF">2024-09-09T08:23:00Z</dcterms:created>
  <dcterms:modified xsi:type="dcterms:W3CDTF">2024-09-09T08:23:00Z</dcterms:modified>
</cp:coreProperties>
</file>